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E3" w:rsidRPr="00015E14" w:rsidRDefault="00015E14" w:rsidP="00F9230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Number Sense Games</w:t>
      </w:r>
    </w:p>
    <w:p w:rsidR="00015E14" w:rsidRPr="00015E14" w:rsidRDefault="00015E14" w:rsidP="00015E14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800"/>
        <w:gridCol w:w="2520"/>
        <w:gridCol w:w="2250"/>
        <w:gridCol w:w="3330"/>
      </w:tblGrid>
      <w:tr w:rsidR="00015E14" w:rsidTr="001625A0">
        <w:tc>
          <w:tcPr>
            <w:tcW w:w="180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0" w:type="dxa"/>
          </w:tcPr>
          <w:p w:rsidR="00015E14" w:rsidRP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  <w:r w:rsidRPr="00015E14">
              <w:rPr>
                <w:rFonts w:ascii="Tahoma" w:hAnsi="Tahoma" w:cs="Tahoma"/>
                <w:sz w:val="24"/>
                <w:szCs w:val="24"/>
              </w:rPr>
              <w:t>What concept(s) is the focus of each game?</w:t>
            </w: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50" w:type="dxa"/>
          </w:tcPr>
          <w:p w:rsidR="00015E14" w:rsidRPr="00015E14" w:rsidRDefault="00866A44" w:rsidP="00015E1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What tools might students use for support in solving</w:t>
            </w:r>
            <w:r w:rsidR="00015E14" w:rsidRPr="00015E14">
              <w:rPr>
                <w:rFonts w:ascii="Tahoma" w:hAnsi="Tahoma" w:cs="Tahoma"/>
                <w:sz w:val="24"/>
                <w:szCs w:val="24"/>
              </w:rPr>
              <w:t xml:space="preserve"> the problems?</w:t>
            </w: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Which strategies might students use?</w:t>
            </w:r>
          </w:p>
          <w:p w:rsidR="00015E14" w:rsidRDefault="00015E14" w:rsidP="000D72B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</w:t>
            </w:r>
            <w:r w:rsidRPr="00015E14">
              <w:rPr>
                <w:rFonts w:ascii="Tahoma" w:hAnsi="Tahoma" w:cs="Tahoma"/>
                <w:sz w:val="24"/>
                <w:szCs w:val="24"/>
              </w:rPr>
              <w:t xml:space="preserve">eason with facts they know? Use landmark strategies? </w:t>
            </w:r>
            <w:bookmarkStart w:id="0" w:name="_GoBack"/>
            <w:bookmarkEnd w:id="0"/>
            <w:r w:rsidR="00F9230F">
              <w:rPr>
                <w:rFonts w:ascii="Tahoma" w:hAnsi="Tahoma" w:cs="Tahoma"/>
                <w:sz w:val="24"/>
                <w:szCs w:val="24"/>
              </w:rPr>
              <w:t>Others?</w:t>
            </w:r>
          </w:p>
        </w:tc>
      </w:tr>
      <w:tr w:rsidR="00015E14" w:rsidTr="001625A0">
        <w:tc>
          <w:tcPr>
            <w:tcW w:w="180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5E14" w:rsidRPr="00015E14" w:rsidRDefault="000D72BF" w:rsidP="00015E14">
            <w:pPr>
              <w:rPr>
                <w:rFonts w:ascii="Tahoma" w:hAnsi="Tahoma" w:cs="Tahoma"/>
                <w:b/>
                <w:caps/>
                <w:color w:val="9BBB59" w:themeColor="accent3"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ahoma" w:hAnsi="Tahoma" w:cs="Tahoma"/>
                <w:b/>
                <w:caps/>
                <w:color w:val="9BBB59" w:themeColor="accent3"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Get to 1,000</w:t>
            </w: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0" w:type="dxa"/>
          </w:tcPr>
          <w:p w:rsidR="00015E14" w:rsidRDefault="00015E14" w:rsidP="000D72B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5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15E14" w:rsidTr="001625A0">
        <w:tc>
          <w:tcPr>
            <w:tcW w:w="180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5E14" w:rsidRPr="00015E14" w:rsidRDefault="000D72BF" w:rsidP="00015E14">
            <w:pP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Simplified Krypto</w:t>
            </w: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5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15E14" w:rsidTr="001625A0">
        <w:tc>
          <w:tcPr>
            <w:tcW w:w="180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5E14" w:rsidRPr="00015E14" w:rsidRDefault="000D72BF" w:rsidP="00015E14">
            <w:pP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Leftovers with 15</w:t>
            </w:r>
          </w:p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5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015E14" w:rsidRDefault="00015E14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625A0" w:rsidTr="001625A0">
        <w:tc>
          <w:tcPr>
            <w:tcW w:w="180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625A0" w:rsidRPr="00015E14" w:rsidRDefault="000D72BF" w:rsidP="001625A0">
            <w:pP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Adding to the Deck</w:t>
            </w:r>
          </w:p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5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625A0" w:rsidTr="001625A0">
        <w:tc>
          <w:tcPr>
            <w:tcW w:w="180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625A0" w:rsidRDefault="000D72BF" w:rsidP="00015E14">
            <w:pP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TAke Five, Make Ten</w:t>
            </w:r>
          </w:p>
          <w:p w:rsidR="001625A0" w:rsidRDefault="001625A0" w:rsidP="00015E14">
            <w:pP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5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625A0" w:rsidTr="001625A0">
        <w:tc>
          <w:tcPr>
            <w:tcW w:w="180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625A0" w:rsidRDefault="000D72BF" w:rsidP="001625A0">
            <w:pP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Product Game</w:t>
            </w:r>
          </w:p>
          <w:p w:rsidR="001625A0" w:rsidRDefault="001625A0" w:rsidP="001625A0">
            <w:pPr>
              <w:rPr>
                <w:rFonts w:ascii="Tahoma" w:hAnsi="Tahoma" w:cs="Tahoma"/>
                <w:b/>
                <w:caps/>
                <w:sz w:val="24"/>
                <w:szCs w:val="24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2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5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</w:tcPr>
          <w:p w:rsidR="001625A0" w:rsidRDefault="001625A0" w:rsidP="00015E1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15E14" w:rsidRPr="00015E14" w:rsidRDefault="00015E14" w:rsidP="00015E1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15E14">
        <w:rPr>
          <w:rFonts w:ascii="Tahoma" w:hAnsi="Tahoma" w:cs="Tahoma"/>
          <w:sz w:val="24"/>
          <w:szCs w:val="24"/>
        </w:rPr>
        <w:t>Discuss the strategies students might use</w:t>
      </w:r>
      <w:r>
        <w:rPr>
          <w:rFonts w:ascii="Tahoma" w:hAnsi="Tahoma" w:cs="Tahoma"/>
          <w:sz w:val="24"/>
          <w:szCs w:val="24"/>
        </w:rPr>
        <w:t xml:space="preserve"> when playing each game</w:t>
      </w:r>
      <w:r w:rsidRPr="00015E14">
        <w:rPr>
          <w:rFonts w:ascii="Tahoma" w:hAnsi="Tahoma" w:cs="Tahoma"/>
          <w:sz w:val="24"/>
          <w:szCs w:val="24"/>
        </w:rPr>
        <w:t>. How might you promote the use of more efficient strategies?</w:t>
      </w:r>
    </w:p>
    <w:p w:rsidR="00015E14" w:rsidRDefault="00015E14" w:rsidP="00015E1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Pr="00FE29FF" w:rsidRDefault="00F9230F" w:rsidP="00F9230F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E29FF">
        <w:rPr>
          <w:rFonts w:ascii="Tahoma" w:hAnsi="Tahoma" w:cs="Tahoma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Teacher Focus</w:t>
      </w:r>
      <w:r>
        <w:rPr>
          <w:rFonts w:ascii="Tahoma" w:hAnsi="Tahoma" w:cs="Tahoma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: Classroom Implications</w:t>
      </w: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Pr="00015E14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15E14">
        <w:rPr>
          <w:rFonts w:ascii="Tahoma" w:hAnsi="Tahoma" w:cs="Tahoma"/>
          <w:sz w:val="24"/>
          <w:szCs w:val="24"/>
        </w:rPr>
        <w:t>Discuss the strategies students might use</w:t>
      </w:r>
      <w:r>
        <w:rPr>
          <w:rFonts w:ascii="Tahoma" w:hAnsi="Tahoma" w:cs="Tahoma"/>
          <w:sz w:val="24"/>
          <w:szCs w:val="24"/>
        </w:rPr>
        <w:t xml:space="preserve"> when playing each game</w:t>
      </w:r>
      <w:r w:rsidRPr="00015E14">
        <w:rPr>
          <w:rFonts w:ascii="Tahoma" w:hAnsi="Tahoma" w:cs="Tahoma"/>
          <w:sz w:val="24"/>
          <w:szCs w:val="24"/>
        </w:rPr>
        <w:t>. How might you promote the use of more efficient strategies?</w:t>
      </w: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Pr="00015E14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Pr="00015E14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evidence that students are developing number sense will you look for while students are playing the game?</w:t>
      </w: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Pr="00015E14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questions will you ask of students while you are circulating as they are engaged in the game?</w:t>
      </w: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9230F" w:rsidRPr="00015E14" w:rsidRDefault="00F9230F" w:rsidP="00F9230F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might you adapt this game to meet the needs of students at your grade level?</w:t>
      </w:r>
    </w:p>
    <w:p w:rsidR="00F9230F" w:rsidRPr="00015E14" w:rsidRDefault="00F9230F" w:rsidP="00015E14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F9230F" w:rsidRPr="00015E14" w:rsidSect="00015E14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F3FD4"/>
    <w:multiLevelType w:val="hybridMultilevel"/>
    <w:tmpl w:val="D19CE544"/>
    <w:lvl w:ilvl="0" w:tplc="F42852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C66D3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D07A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C085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D027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EC32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06BF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3EEB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EA9F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14"/>
    <w:rsid w:val="00015E14"/>
    <w:rsid w:val="000D72BF"/>
    <w:rsid w:val="001625A0"/>
    <w:rsid w:val="007F2061"/>
    <w:rsid w:val="00866A44"/>
    <w:rsid w:val="00B146E3"/>
    <w:rsid w:val="00F9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99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928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67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Miller, Andrea</cp:lastModifiedBy>
  <cp:revision>6</cp:revision>
  <dcterms:created xsi:type="dcterms:W3CDTF">2013-05-23T15:37:00Z</dcterms:created>
  <dcterms:modified xsi:type="dcterms:W3CDTF">2014-01-10T13:22:00Z</dcterms:modified>
</cp:coreProperties>
</file>